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1E" w:rsidRPr="00EC111E" w:rsidRDefault="00EC111E" w:rsidP="00EC111E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EC11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Ogłoszenie o wyniku zapytania ofertowego z dnia </w:t>
      </w:r>
      <w:r w:rsidR="00CF63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05</w:t>
      </w:r>
      <w:r w:rsidRPr="00EC11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.02.2021 r. </w:t>
      </w:r>
    </w:p>
    <w:p w:rsidR="00EC111E" w:rsidRPr="00EC111E" w:rsidRDefault="00EC111E" w:rsidP="00EC111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1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C111E" w:rsidRPr="00EC111E" w:rsidRDefault="00EC111E" w:rsidP="00EC111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Komisja odpowiedzialna za przeprowadzenie postępowanie w trybie zapytania ofertowego z dnia </w:t>
      </w:r>
      <w:r w:rsidR="00CF63D1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EC1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.02.2021r. w sprawie wyboru instytucji finansowej zarządzającej i prowadzącej Pracownicze Plany Kapitałowe dla pracowników Szkoły Podstawowej nr </w:t>
      </w:r>
      <w:r w:rsidR="00CF63D1">
        <w:rPr>
          <w:rFonts w:ascii="Times New Roman" w:eastAsia="Times New Roman" w:hAnsi="Times New Roman" w:cs="Times New Roman"/>
          <w:sz w:val="24"/>
          <w:szCs w:val="24"/>
          <w:lang w:eastAsia="pl-PL"/>
        </w:rPr>
        <w:t>204</w:t>
      </w:r>
      <w:r w:rsidRPr="00EC1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 </w:t>
      </w:r>
      <w:r w:rsidRPr="00EC11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im. </w:t>
      </w:r>
      <w:r w:rsidR="0061335F">
        <w:rPr>
          <w:rFonts w:ascii="Times New Roman" w:eastAsia="Times New Roman" w:hAnsi="Times New Roman" w:cs="Times New Roman"/>
          <w:sz w:val="24"/>
          <w:szCs w:val="24"/>
          <w:lang w:eastAsia="pl-PL"/>
        </w:rPr>
        <w:t>Stefana Kardynała Wyszyńskiego</w:t>
      </w:r>
      <w:r w:rsidRPr="00EC1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podjęła decyzję o wyborze najkorzystniejszej oferty:</w:t>
      </w:r>
    </w:p>
    <w:p w:rsidR="00EC111E" w:rsidRPr="00EC111E" w:rsidRDefault="00EC111E" w:rsidP="00EC111E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11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Towarzystwo Funduszy Inwestycyjnych PZU SA</w:t>
      </w:r>
    </w:p>
    <w:p w:rsidR="00EC111E" w:rsidRPr="00EC111E" w:rsidRDefault="00EC111E" w:rsidP="00EC111E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11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al. Jana Pawła II 24,00-133 Warszawa</w:t>
      </w:r>
    </w:p>
    <w:p w:rsidR="00EC111E" w:rsidRPr="00EC111E" w:rsidRDefault="00EC111E" w:rsidP="00EC111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1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NIP 5272228027, KRS 0000019102</w:t>
      </w:r>
    </w:p>
    <w:p w:rsidR="00EC111E" w:rsidRPr="00EC111E" w:rsidRDefault="00EC111E" w:rsidP="00EC111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Najkorzystniejsza oferta została wybrana na podstawie przyjętego w zapytaniu ofertowym </w:t>
      </w:r>
      <w:r w:rsidRPr="00EC11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</w:t>
      </w:r>
      <w:r w:rsidR="00CF63D1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EC111E">
        <w:rPr>
          <w:rFonts w:ascii="Times New Roman" w:eastAsia="Times New Roman" w:hAnsi="Times New Roman" w:cs="Times New Roman"/>
          <w:sz w:val="24"/>
          <w:szCs w:val="24"/>
          <w:lang w:eastAsia="pl-PL"/>
        </w:rPr>
        <w:t>.02.2021 r. kryterium ocen i uzyskała najwyższą liczbę</w:t>
      </w:r>
      <w:r w:rsidR="0069622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C1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F6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</w:t>
      </w:r>
      <w:r w:rsidRPr="00EC1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</w:t>
      </w:r>
    </w:p>
    <w:p w:rsidR="005A29F7" w:rsidRDefault="00EC111E" w:rsidP="00EC111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11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A29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EC111E">
        <w:rPr>
          <w:rFonts w:ascii="Times New Roman" w:eastAsia="Times New Roman" w:hAnsi="Times New Roman" w:cs="Times New Roman"/>
          <w:sz w:val="24"/>
          <w:szCs w:val="24"/>
          <w:lang w:eastAsia="pl-PL"/>
        </w:rPr>
        <w:t>yznaczonym, terminie wpłynęł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EC11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F63D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C1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ofert, które spełniały warunki udziału </w:t>
      </w:r>
      <w:r w:rsidRPr="00EC11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postępowaniu określone w zapytaniu ofertowym z dnia </w:t>
      </w:r>
      <w:r w:rsidR="00CF63D1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EC1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.02.2021r., </w:t>
      </w:r>
    </w:p>
    <w:p w:rsidR="00EC111E" w:rsidRDefault="005A29F7" w:rsidP="00EC111E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2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EC111E" w:rsidRPr="005A29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ferty złożyły następujące podmioty:</w:t>
      </w:r>
    </w:p>
    <w:p w:rsidR="00CF63D1" w:rsidRDefault="00CF63D1" w:rsidP="00CF63D1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11E">
        <w:rPr>
          <w:rFonts w:ascii="Times New Roman" w:eastAsia="Times New Roman" w:hAnsi="Times New Roman" w:cs="Times New Roman"/>
          <w:sz w:val="24"/>
          <w:szCs w:val="24"/>
          <w:lang w:eastAsia="pl-PL"/>
        </w:rPr>
        <w:t>BNP Paribas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63D1" w:rsidRDefault="00CF63D1" w:rsidP="00CF63D1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BPS Towarzystwo Funduszy Inwestycyjnych</w:t>
      </w:r>
      <w:r w:rsidRPr="00CF6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63D1" w:rsidRPr="00EC111E" w:rsidRDefault="00CF63D1" w:rsidP="00CF63D1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11E">
        <w:rPr>
          <w:rFonts w:ascii="Times New Roman" w:eastAsia="Times New Roman" w:hAnsi="Times New Roman" w:cs="Times New Roman"/>
          <w:sz w:val="24"/>
          <w:szCs w:val="24"/>
          <w:lang w:eastAsia="pl-PL"/>
        </w:rPr>
        <w:t>Towarzystwo Funduszy Inwestycyjnych PZU S.A.</w:t>
      </w:r>
    </w:p>
    <w:p w:rsidR="00CF63D1" w:rsidRPr="00EC111E" w:rsidRDefault="00CF63D1" w:rsidP="00CF63D1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EC11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Nationale</w:t>
      </w:r>
      <w:proofErr w:type="spellEnd"/>
      <w:r w:rsidRPr="00EC11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– </w:t>
      </w:r>
      <w:proofErr w:type="spellStart"/>
      <w:r w:rsidRPr="00EC11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Nederlanden</w:t>
      </w:r>
      <w:proofErr w:type="spellEnd"/>
      <w:r w:rsidRPr="00EC111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PTE</w:t>
      </w:r>
    </w:p>
    <w:p w:rsidR="00CF63D1" w:rsidRDefault="00CF63D1" w:rsidP="00CF63D1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Pocztylion-Arka Powszechne Towarzystwo Emerytalne S.A.</w:t>
      </w:r>
    </w:p>
    <w:p w:rsidR="00CF63D1" w:rsidRPr="00EC111E" w:rsidRDefault="00CF63D1" w:rsidP="00CF63D1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11E">
        <w:rPr>
          <w:rFonts w:ascii="Times New Roman" w:eastAsia="Times New Roman" w:hAnsi="Times New Roman" w:cs="Times New Roman"/>
          <w:sz w:val="24"/>
          <w:szCs w:val="24"/>
          <w:lang w:eastAsia="pl-PL"/>
        </w:rPr>
        <w:t>Skarbiec Towarzystwo Funduszy Inwestycyjnych I SA</w:t>
      </w:r>
    </w:p>
    <w:p w:rsidR="00CF63D1" w:rsidRDefault="00CF63D1" w:rsidP="00CF63D1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TFI Allianz Polska S.A.</w:t>
      </w:r>
    </w:p>
    <w:p w:rsidR="00CF63D1" w:rsidRPr="00EC111E" w:rsidRDefault="00CF63D1" w:rsidP="00CF63D1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Compensa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Towarzystwo Ubezpieczeń na Życia S.A.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Vienna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Insurance</w:t>
      </w:r>
    </w:p>
    <w:p w:rsidR="00CF63D1" w:rsidRPr="005A29F7" w:rsidRDefault="00CF63D1" w:rsidP="00EC111E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111E" w:rsidRPr="00EC111E" w:rsidRDefault="00EC111E" w:rsidP="00EC111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11E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wykluczono żadnego podmiotu oraz żadna oferta nie została odrzucona.</w:t>
      </w:r>
      <w:r w:rsidRPr="00EC11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Umowa o realizację zamówienia zostanie zawarta w terminie  do 26.03.2021 r .</w:t>
      </w:r>
    </w:p>
    <w:p w:rsidR="00EC111E" w:rsidRPr="00EC111E" w:rsidRDefault="00EC111E" w:rsidP="00EC111E">
      <w:pPr>
        <w:spacing w:line="256" w:lineRule="auto"/>
        <w:jc w:val="both"/>
        <w:rPr>
          <w:rFonts w:ascii="Calibri" w:eastAsia="Calibri" w:hAnsi="Calibri" w:cs="Times New Roman"/>
        </w:rPr>
      </w:pPr>
    </w:p>
    <w:p w:rsidR="00EC111E" w:rsidRDefault="00EC111E"/>
    <w:sectPr w:rsidR="00EC111E" w:rsidSect="00B65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831"/>
    <w:multiLevelType w:val="hybridMultilevel"/>
    <w:tmpl w:val="5D18C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B0FE6"/>
    <w:multiLevelType w:val="hybridMultilevel"/>
    <w:tmpl w:val="684234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017133"/>
    <w:multiLevelType w:val="hybridMultilevel"/>
    <w:tmpl w:val="0D70CE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11E"/>
    <w:rsid w:val="005A29F7"/>
    <w:rsid w:val="0060685D"/>
    <w:rsid w:val="0061335F"/>
    <w:rsid w:val="0069622C"/>
    <w:rsid w:val="00870BB6"/>
    <w:rsid w:val="00B65F6E"/>
    <w:rsid w:val="00CF63D1"/>
    <w:rsid w:val="00EC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F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Asus 6</cp:lastModifiedBy>
  <cp:revision>2</cp:revision>
  <cp:lastPrinted>2021-03-15T08:24:00Z</cp:lastPrinted>
  <dcterms:created xsi:type="dcterms:W3CDTF">2021-03-15T08:37:00Z</dcterms:created>
  <dcterms:modified xsi:type="dcterms:W3CDTF">2021-03-15T08:37:00Z</dcterms:modified>
</cp:coreProperties>
</file>